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houdende de regeling van de melding aan Kind en Gezin van opvang op bestendige wijze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13-02-2009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2009201418</w:t>
      </w:r>
    </w:p>
    <w:p/>
    <w:p/>
    <w:p>
      <w:pPr/>
      <w:r>
        <w:rPr/>
        <w:t xml:space="preserve">[Opgeheven] &lt;BVR 2013-11-22/33, Art. 67,5°, 003; Inwerkingtreding : 01-04-2014&gt;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A22F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2024-05-29T03:59:57+02:00</dcterms:created>
  <dcterms:modified xsi:type="dcterms:W3CDTF">2024-05-29T03:59:57+02:00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