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tot instemming met het akkoord tussen het Koninkrijk België en het Europees Instituut voor Bosbouw betreffende de voorrechten en immuniteiten van het Verbindingsbureau van het Europees Instituut voor de Bosbouw, ondertekend te Brussel op 9 oktober 2013</w:t>
      </w:r>
      <w:bookmarkEnd w:id="1"/>
    </w:p>
    <w:p/>
    <w:p/>
    <w:p>
      <w:pPr>
        <w:numPr>
          <w:ilvl w:val="0"/>
          <w:numId w:val="2"/>
        </w:numPr>
      </w:pPr>
      <w:r>
        <w:rPr/>
        <w:t xml:space="preserve">Datum : 16-01-2015</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2015035107</w:t>
      </w:r>
    </w:p>
    <w:p/>
    <w:p/>
    <w:p>
      <w:pPr/>
      <w:r>
        <w:rPr/>
        <w:t xml:space="preserve">Artikel 1 Dit decreet regelt een gemeenschaps- en een gewestaangelegenheid.
Artikel 2 Het akkoord tussen het Koninkrijk België en het Europees Instituut voor Bosbouw betreffende de voorrechten en immuniteiten van het Verbindingsbureau van het Europees Instituut voor Bosbouw, ondertekend te Brussel op 9 oktober 2013, zal volkomen gevolg hebben.
Artikel 3 Dit decreet heeft uitwerking op 9 oktober 2013.</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020F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2024-04-27T19:15:23+02:00</dcterms:created>
  <dcterms:modified xsi:type="dcterms:W3CDTF">2024-04-27T19:15:23+02:00</dcterms:modified>
</cp:coreProperties>
</file>

<file path=docProps/custom.xml><?xml version="1.0" encoding="utf-8"?>
<Properties xmlns="http://schemas.openxmlformats.org/officeDocument/2006/custom-properties" xmlns:vt="http://schemas.openxmlformats.org/officeDocument/2006/docPropsVTypes"/>
</file>