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houdende de toekenning van de dotatie aan de N.V. A.S.T.R.I.D. voor het onderhoud van noodoproepcentra van het CAD overlegplatform 112 voor het begrotingsjaar 2017</w:t>
      </w:r>
      <w:bookmarkEnd w:id="1"/>
    </w:p>
    <w:p/>
    <w:p/>
    <w:p>
      <w:pPr>
        <w:numPr>
          <w:ilvl w:val="0"/>
          <w:numId w:val="2"/>
        </w:numPr>
      </w:pPr>
      <w:r>
        <w:rPr/>
        <w:t xml:space="preserve">Datum : 07-04-2017</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2017011769</w:t>
      </w:r>
    </w:p>
    <w:p/>
    <w:p/>
    <w:p>
      <w:pPr/>
      <w:r>
        <w:rPr/>
        <w:t xml:space="preserve">Artikel 1 Ten laste van basisallocatie 63 20 41.00.01 van de begroting 2017 van de Federale Overheidsdienst Binnenlandse Zaken wordt aan de N.V. A.S.T.R.I.D. een dotatie toegekend binnen de grenzen van de beschikbare kredieten met een maximum van 5.000.000 euro, ter dekking van de uitgaven die betrekking hebben op de werking en het onderhoud van de CAD, en meer bepaald de werking en het onderhoud van het informaticapark van de 112/100 en 101 centrales.
  De betaling van de dotatie zal gebeuren volgens artikel 172 van het derde beheerscontract van A.S.T.R.I.D..
Artikel 2 De boekhouding van de N.V. A.S.T.R.I.D. maakt het mogelijk de aanwending van deze dotatie te volgen.
Artikel 3 Bij het afsluiten van elk boekjaar zal ter voorbereiding van de controle van de aanwending van de dotatie een synthese aan de regeringscommissarissen worden toegestuurd met daarin aangegeven de toegekende dotatie en de aanwending ervan.
Artikel 4 De minister bevoegd voor Binnenlandse Zaken en de minister bevoegd voor Financiën zijn, ieder wat hem betreft,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6BB5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2024-06-03T18:02:30+02:00</dcterms:created>
  <dcterms:modified xsi:type="dcterms:W3CDTF">2024-06-03T18:02:30+02:00</dcterms:modified>
</cp:coreProperties>
</file>

<file path=docProps/custom.xml><?xml version="1.0" encoding="utf-8"?>
<Properties xmlns="http://schemas.openxmlformats.org/officeDocument/2006/custom-properties" xmlns:vt="http://schemas.openxmlformats.org/officeDocument/2006/docPropsVTypes"/>
</file>