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vaststelling van verblijfsvergoedingen toegekend aan afgevaardigden en ambtenaren afhangend van de Federale Overheidsdienst Buitenlandse Zaken, Buitenlandse Handel en Ontwikkelingssamenwerking die zich in officiële opdracht naar het buitenland begeven of zetelen in internationale commissies</w:t>
      </w:r>
      <w:bookmarkEnd w:id="1"/>
    </w:p>
    <w:p/>
    <w:p/>
    <w:p>
      <w:pPr>
        <w:numPr>
          <w:ilvl w:val="0"/>
          <w:numId w:val="2"/>
        </w:numPr>
      </w:pPr>
      <w:r>
        <w:rPr/>
        <w:t xml:space="preserve">Datum : 15-09-2017</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2017013414</w:t>
      </w:r>
    </w:p>
    <w:p/>
    <w:p/>
    <w:p>
      <w:pPr/>
      <w:r>
        <w:rPr/>
        <w:t xml:space="preserve">Artikel 1 De verblijfsvergoedingen, toegekend aan de afgevaardigden en ambtenaren afhangend van de Federale Overheidsdienst Buitenlandse Zaken, Buitenlandse Handel en Ontwikkelingssamenwerking, die zich voor een dienstreis naar het buitenland begeven of zetelen in internationale commissies, bestaan uit dagelijkse forfaitaire verblijfsvergoedingen en vergoedingen voor het dekken van de huisvestingskosten.
Artikel 2 De dagelijkse forfaitaire verblijfsvergoedingen worden onderverdeeld in twee categorieën :
  Categorie 1 voor :
  de agenten behorende tot de carrière Hoofdbestuur;
  de niet uitgezonden agenten van de buitenlandse carrière en de consulaire carrière.
  de niet naar het buitenland uitgezonden agenten van andere overheidsadministraties en de personen die niet de hoedanigheid van rijksambtenaar bezitten die in opdracht van de Federale Overheidsdienst Buitenlandse Zaken, Buitenlandse Handel en Ontwikkelingssamenwerking dienstreizen ondernemen.
  Categorie 2 voor :
  de naar het buitenland uitgezonden agenten van de buitenlandse carrière en de consulaire carrière, evenals de carrière van het Hoofdbestuur;
  de naar het buitenland uitgezonden agenten van andere overheidsadministraties die in opdracht van de Federale Overheidsdienst Buitenlandse Zaken, Buitenlandse Handel en Ontwikkelingssamenwerking dienstreizen ondernemen;
  de naar het buitenland uitgezonden hulpagenten.
Artikel 3 De bedragen van de dagelijkse forfaitaire verblijfsvergoedingen dekken niet de huisvestings- en verplaatsingskosten der begunstigden.
Artikel 4 De vergoedingen ter dekking van de huisvestingskosten worden uitbetaald op basis van de daadwerkelijk verrichte en bewezen uitgaven en ten belope van de per land vastgestelde maximumrichtprijzen. Overschrijdingen kunnen alleszins worden toegepast.
Artikel 5 De bedragen van de dagelijkse forfaitaire verblijfsvergoedingen en maximumrichtprijzen voor huisvesting worden vastgesteld overeenkomstig bijgaande tabel.
Artikel 6 Het besluit van 29 maart 2016, tot vaststelling van de dagelijkse forfaitaire verblijfsvergoedingen, wordt opgeheven.
Artikel 7 De Voorzitter van het Directiecomité is belast met de uitvoering van dit besluit, dat uitwerking zal hebben op 1 oktober 2017.
Artikel 8 Een afschrift van dit besluit zal ter inlichting worden overgemaakt aan het Rekenhof.
  BIJLAGE.
Artikel N De bedragen van de dagelijkse forfaitaire verblijfsvergoedingen en maximumrichtprijzen voor huisvesting worden vastgesteld overeenkomstig bijgaande tabel.
  ( Beeld niet opgenomen om technische redenen, zie B.St. van 03-10-2017, p. 89808 )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AFD3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2024-05-28T21:41:29+02:00</dcterms:created>
  <dcterms:modified xsi:type="dcterms:W3CDTF">2024-05-28T21:41:29+02:00</dcterms:modified>
</cp:coreProperties>
</file>

<file path=docProps/custom.xml><?xml version="1.0" encoding="utf-8"?>
<Properties xmlns="http://schemas.openxmlformats.org/officeDocument/2006/custom-properties" xmlns:vt="http://schemas.openxmlformats.org/officeDocument/2006/docPropsVTypes"/>
</file>