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het besluit van de Vlaamse Regering van 17 december 2010 tot toekenning van steun aan ondernemingen voor ecologie-investeringen in het Vlaamse Gewest, wat betreft de verhoging van de steunintensiteit</w:t>
      </w:r>
      <w:bookmarkEnd w:id="1"/>
    </w:p>
    <w:p/>
    <w:p/>
    <w:p>
      <w:pPr>
        <w:numPr>
          <w:ilvl w:val="0"/>
          <w:numId w:val="2"/>
        </w:numPr>
      </w:pPr>
      <w:r>
        <w:rPr/>
        <w:t xml:space="preserve">Datum : 15-09-2017</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2017013521</w:t>
      </w:r>
    </w:p>
    <w:p/>
    <w:p/>
    <w:p>
      <w:pPr/>
      <w:r>
        <w:rPr/>
        <w:t xml:space="preserve">Artikel 1 In artikel 22 van het besluit van de Vlaamse Regering van 17 december 2010 tot toekenning van steun aan ondernemingen voor ecologie-investeringen in het Vlaamse Gewest, gewijzigd bij het besluit van de Vlaamse Regering van 16 november 2012 en het ministerieel besluit van 1 juli 2015, worden de volgende wijzigingen aangebracht:
  1° in paragraaf 1 wordt de tabel vervangen door de volgende tabel:
  "
                            1° milieu-investering                      ecoklasse         ecologiegetal         kleine en middelgrote ondernemingen         grote ondernemingen                      A         9         50%         40%                      B         6         30%         15%                      C         3 - 4         0%         0%                      D         1 - 2         0%         0%                       2° investering op energiegebied:                       a) investering in energiebesparende maatregelen                      ecoklasse         ecologiegetal         kleine en middelgrote ondernemingen         grote ondernemingen                      A         9         40%         30%                      B         6         30%         15%                      C         3 - 4         0%         0%                      D         1 - 2         0%         0%                       b) investering in energie uit hernieuwbare energiebronnen of hoogrenderende warmte-krachtkoppeling                      ecoklasse         ecologiegetal         kleine en middelgrote ondernemingen         grote ondernemingen                      A         9         55%         45%                      B         6         30%         15%                      C         3 - 4         0%         0%                      D         1 - 2         0%         0%                  
";
  2° paragraaf 2 wordt opgeheven.
Artikel 2 Op de subsidieaanvragen die zijn ingediend vóór de datum van de inwerkingtreding van dit besluit, blijft het besluit van de Vlaamse Regering van 17 december 2010 tot toekenning van steun aan ondernemingen voor ecologie-investeringen in het Vlaamse Gewest van toepassing, zoals het gold vóór de datum van de inwerkingtreding van dit besluit.
Artikel 3 Dit besluit treedt in werking op een door de Vlaamse minister, bevoegd voor de economie, vast te stellen datum en uiterlijk op 1 januari 2018.
Artikel 4 De Vlaamse minister, bevoegd voor de economie,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7280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2024-05-28T23:07:04+02:00</dcterms:created>
  <dcterms:modified xsi:type="dcterms:W3CDTF">2024-05-28T23:07:04+02:00</dcterms:modified>
</cp:coreProperties>
</file>

<file path=docProps/custom.xml><?xml version="1.0" encoding="utf-8"?>
<Properties xmlns="http://schemas.openxmlformats.org/officeDocument/2006/custom-properties" xmlns:vt="http://schemas.openxmlformats.org/officeDocument/2006/docPropsVTypes"/>
</file>