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Bericht betreffende de validatie van diagnostische reagentia voor infectieuze boviene rhinotracheitis bij runderen door het nationale referentielaboratorium</w:t>
      </w:r>
      <w:bookmarkEnd w:id="1"/>
    </w:p>
    <w:p/>
    <w:p/>
    <w:p>
      <w:pPr>
        <w:numPr>
          <w:ilvl w:val="0"/>
          <w:numId w:val="2"/>
        </w:numPr>
      </w:pPr>
      <w:r>
        <w:rPr/>
        <w:t xml:space="preserve">Datum : 05-10-2017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2017013635</w:t>
      </w:r>
    </w:p>
    <w:p/>
    <w:p/>
    <w:p>
      <w:pPr/>
      <w:r>
        <w:rPr/>
        <w:t xml:space="preserve">Artikel M
   In toepassing van artikel 4 van het ministerieel besluit van 3 april 2014 tot aanwijzing van de analyses waarvoor de nationale referentielaboratoria belast zijn met de controle van de kwaliteit van de diagnostische reagentia en tot vaststelling van de procedure voor die controle, worden de begindatum van de initiële controleprocedure, het betreffende type reagens, de matrix, de "fit for purpose" en de betrokken diersoort hieronder bepaald:
  Betreffende type reagens: Elisa voor de detectie van gE specifieke antistoffen tegen het infectieuze boviene rhinotracheitis virus (Boviene Herpesvirus 1)
  Matrix: melk van runderen
  Fit for purpose:
  Aantonen van vrij statuut: afwezigheid van infectie in een gedefinieerde populatie waarbij de ogenschijnlijke prevalentie nul is: Vrij statuut zonder vaccinatie
  Diersoort: runderen
  De startdatum van de procedure van initiële controle van diagnostische reagentia voor infectieuze boviene rhinotracheitis bij runderen stemt overeen met de datum van publicatie van dit advies in het Belgisch Staatsblad.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5255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2024-05-28T22:03:15+02:00</dcterms:created>
  <dcterms:modified xsi:type="dcterms:W3CDTF">2024-05-28T22:03:15+02:00</dcterms:modified>
</cp:coreProperties>
</file>

<file path=docProps/custom.xml><?xml version="1.0" encoding="utf-8"?>
<Properties xmlns="http://schemas.openxmlformats.org/officeDocument/2006/custom-properties" xmlns:vt="http://schemas.openxmlformats.org/officeDocument/2006/docPropsVTypes"/>
</file>