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Waalse Regering tot goedkeuring van de huishoudelijke reglementen van het Beheerscomité en de Raad van financiële opvolging van het "Caisse publique wallonne d'allocations familiales"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13-02-2020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2020201107</w:t>
      </w:r>
    </w:p>
    <w:p/>
    <w:p/>
    <w:p>
      <w:pPr/>
      <w:r>
        <w:rPr/>
        <w:t xml:space="preserve">Artikel 1 Het in bijlage 1 bij dit besluit gevoegde huishoudelijk reglement van het Beheerscomité van het "Caisse publique wallonne d'allocations familiales" (Waals Openbaar Kinderbijslagfonds), wordt goedgekeurd.
Artikel 2 Het in bijlage 2 bij dit besluit gevoegde huishoudelijk reglement van de Raad van financiële opvolging van het "Caisse publique wallonne d'allocations familiales" (Waals Openbaar Kinderbijslagfonds), wordt goedgekeurd.
Artikel 3 De Minister belast met Kinderbijslag is belast met de uitvoering van dit besluit.
  BIJLAGEN.
Artikel N1 Bijlage 1. (---)
Artikel N2 Bijlage 2. (---)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0A61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2024-05-28T22:05:37+02:00</dcterms:created>
  <dcterms:modified xsi:type="dcterms:W3CDTF">2024-05-28T22:05:37+02:00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