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het ministerieel besluit van 8 februari 2002 houdende benoeming van corresponderende leden van de Farmacopeecommissie</w:t>
      </w:r>
      <w:bookmarkEnd w:id="1"/>
    </w:p>
    <w:p/>
    <w:p/>
    <w:p>
      <w:pPr>
        <w:numPr>
          <w:ilvl w:val="0"/>
          <w:numId w:val="2"/>
        </w:numPr>
      </w:pPr>
      <w:r>
        <w:rPr/>
        <w:t xml:space="preserve">Datum : 22-07-2002</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2002022640</w:t>
      </w:r>
    </w:p>
    <w:p>
      <w:pPr>
        <w:numPr>
          <w:ilvl w:val="0"/>
          <w:numId w:val="2"/>
        </w:numPr>
      </w:pPr>
      <w:r>
        <w:rPr/>
        <w:t xml:space="preserve">Auteur : MINISTERIE VAN SOCIALE ZAKEN, VOLKSGEZONDHEID EN LEEFMILIEU</w:t>
      </w:r>
    </w:p>
    <w:p/>
    <w:p/>
    <w:p>
      <w:pPr/>
      <w:r>
        <w:rPr/>
        <w:t xml:space="preserve">
De Minister van Consumentenzaken, Volksgezondheid en Leefmilieu,
Gelet op het koninklijk besluit van 30 december 1960 houdende instelling van een nieuwe Farmacopeecommisie, gewijzigd door het koninklijk besluit van 31 maart 1977, inzonderheid artikel 2;
Gelet op het koninklijk besluit van 26 mei 2002 tot wijziging van het koninklijk besluit van 10 augustus 2001 houdende benoeming van de gewone leden van de Farmacopeecommissie;
Gelet op het ministerieel besluit van 8 februari 2002 houdende benoeming van corresponderende leden van de Farmacopeecommissie;
Op voordracht van de Farmacopeecommissie,
Besluit :
Artikel 1. Uit de lijst van de corresponderende leden van de Farmacopeecommisie wordt geschrapt :
« Mazy, H., apotheker; »
Art. 2. Wordt benoemd tot corresponderend lid van de Farmacopeecommissie tot 19 januari 2006 : 
De Clercq, K., doctor in de diergeneeskunde.
Art. 3. Dit besluit treedt in werking de dag waarop het in het Belgisch Staatsblad wordt bekendgemaakt.
Brussel, 22 juli 2002.
Mevr. M. AELVOET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B2FB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2024-05-29T07:11:52+02:00</dcterms:created>
  <dcterms:modified xsi:type="dcterms:W3CDTF">2024-05-29T07:11:52+02:00</dcterms:modified>
</cp:coreProperties>
</file>

<file path=docProps/custom.xml><?xml version="1.0" encoding="utf-8"?>
<Properties xmlns="http://schemas.openxmlformats.org/officeDocument/2006/custom-properties" xmlns:vt="http://schemas.openxmlformats.org/officeDocument/2006/docPropsVTypes"/>
</file>