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2004007307</w:t>
      </w:r>
    </w:p>
    <w:p>
      <w:pPr>
        <w:numPr>
          <w:ilvl w:val="0"/>
          <w:numId w:val="2"/>
        </w:numPr>
      </w:pPr>
      <w:r>
        <w:rPr/>
        <w:t xml:space="preserve">Auteur : MINISTERIE VAN LANDSVERDEDIGING</w:t>
      </w:r>
    </w:p>
    <w:p/>
    <w:p/>
    <w:p>
      <w:pPr/>
      <w:r>
        <w:rPr/>
        <w:t xml:space="preserve">Leger. - Landmacht. - Oppensioenstelling
Bij koninklijk besluit nr. 5265 van 18 november 2004, wordt majoor G. Poelmans van het korps van de transmissietroepen tot het rustpensioen toegelaten op 1 oktober 2005 in toepassing der samengeordende wetten op de militaire pensioenen, artikel 3, littera A, 3°.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D2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2024-05-29T06:23:37+02:00</dcterms:created>
  <dcterms:modified xsi:type="dcterms:W3CDTF">2024-05-29T06:23:37+02:00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