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14-01-2004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2004014006</w:t>
      </w:r>
    </w:p>
    <w:p>
      <w:pPr>
        <w:numPr>
          <w:ilvl w:val="0"/>
          <w:numId w:val="2"/>
        </w:numPr>
      </w:pPr>
      <w:r>
        <w:rPr/>
        <w:t xml:space="preserve">Auteur : SERVICE PUBLIC FEDERAL FINANCES</w:t>
      </w:r>
    </w:p>
    <w:p/>
    <w:p/>
    <w:p>
      <w:pPr/>
      <w:r>
        <w:rPr/>
        <w:t xml:space="preserve">Loterie Nationale. - Loterie à billets appelée « 2004-FOR-LIFE »
Conformément à l'article 10 de l'arrêté royal du 28 septembre 2003 fixant les modalités d'émission de la loterie à billets, appelée « 2004-FOR-LIFE », loterie publique organisée par la Loterie Nationale (Moniteur belge du 17 novembre 2003), il est communiqué que le dernier jour :
- de vente des billets ressortissant à l'émission n° 1 (numéro de jeu 480) est fixé au 19 janvier 2004;
- de paiement des lots échus aux billets gagnants de l'émission précitée est fixé au 19 mars 2004.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07-05-2024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8C99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2024-05-07T15:29:40+02:00</dcterms:created>
  <dcterms:modified xsi:type="dcterms:W3CDTF">2024-05-07T15:29:40+02:00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