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18-03-2008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2008020036</w:t>
      </w:r>
    </w:p>
    <w:p>
      <w:pPr>
        <w:numPr>
          <w:ilvl w:val="0"/>
          <w:numId w:val="2"/>
        </w:numPr>
      </w:pPr>
      <w:r>
        <w:rPr/>
        <w:t xml:space="preserve">Auteur : ASSEMBLEE REUNIE DE LA COMMISSION COMMUNAUTAIRE COMMUNE DE LA REGION DE BRUXELLES-CAPITALE</w:t>
      </w:r>
    </w:p>
    <w:p/>
    <w:p/>
    <w:p>
      <w:pPr/>
      <w:r>
        <w:rPr/>
        <w:t xml:space="preserve">Réunion de commission
Ordre du jour
Mercredi 19 mars 2008 à 9 h 30 m
(Palais du Parlement bruxellois - salle de commission 201)
Commission des Affaires sociales
- Interpellation de Mme Adelheid Byttebier (N) à M. Pascal Smet, membre du Collège réuni, compétent pour la Politique d'Aide aux Personnes et la Fonction publique, et Mme Evelyne Huytebroeck, membre du Collège réuni, compétente pour la Politique d'Aide aux Personnes, les Finances, le Budget et les Relations extérieures, concernant « les conseils consultatifs communaux de la personne handicapée ».
- Interpellation de M. Jean-Luc Vanraes (N) à M. Pascal Smet, membre du Collège réuni, compétent pour la Politique d'Aide aux Personnes et la Fonction publique, et Mme Evelyne Huytebroeck, membre du Collège réuni, compétente pour la Politique d'Aide aux Personnes, les Finances, le Budget et les Relations extérieures, concernant « l'information des seniors et les résultats des instruments destinés à préparer la politique ».
- Interpellation de Mme Nathalie Gilson (F) à M. Pascal Smet, membre du Collège réuni, compétent pour la Politique d'Aide aux Personnes et la Fonction publique, et Mme Evelyne Huytebroeck, membre du Collège réuni, compétente pour la Politique d'Aide aux Personnes, les Finances, le Budget et les Relations extérieures, concernant « l'aide en Région bruxelloise pour les personnes âgées. victimes de maltraitance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6259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2024-05-29T16:42:19+02:00</dcterms:created>
  <dcterms:modified xsi:type="dcterms:W3CDTF">2024-05-29T16:42:19+02:00</dcterms:modified>
</cp:coreProperties>
</file>

<file path=docProps/custom.xml><?xml version="1.0" encoding="utf-8"?>
<Properties xmlns="http://schemas.openxmlformats.org/officeDocument/2006/custom-properties" xmlns:vt="http://schemas.openxmlformats.org/officeDocument/2006/docPropsVTypes"/>
</file>