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23-07-2008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2008024279</w:t>
      </w:r>
    </w:p>
    <w:p>
      <w:pPr>
        <w:numPr>
          <w:ilvl w:val="0"/>
          <w:numId w:val="2"/>
        </w:numPr>
      </w:pPr>
      <w:r>
        <w:rPr/>
        <w:t xml:space="preserve">Auteur : SERVICE PUBLIC FEDERAL SANTE PUBLIQUE, SECURITE DE LA CHAINE ALIMENTAIRE ET ENVIRONNEMENT</w:t>
      </w:r>
    </w:p>
    <w:p/>
    <w:p/>
    <w:p>
      <w:pPr/>
      <w:r>
        <w:rPr/>
        <w:t xml:space="preserve">Personnel. - Nomination 
Par arrêté royal du 17 juin 2008, Mme Monfort, Donatienne, est nommée à titre définitif, à partir du 1
er janvier 2008, au titre d'attaché dans un emploi de classe A1, dans le cadre linguistique français au Service public fédéral Santé publique, Sécurité de la Chaîne alimentaire et Environnement - Administration centrale.
La filière de métiers « Sciences, Sciences appliquées, Etude et Recherche » est attribuée à la dite personne, en date du 1
er janvier 2007.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9ED5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2024-05-29T07:04:51+02:00</dcterms:created>
  <dcterms:modified xsi:type="dcterms:W3CDTF">2024-05-29T07:04:51+02:00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