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relatif à l'expropriation de pose du collecteur d'Erbisoeul-Jurbise</w:t>
      </w:r>
      <w:bookmarkEnd w:id="1"/>
    </w:p>
    <w:p/>
    <w:p/>
    <w:p>
      <w:pPr>
        <w:numPr>
          <w:ilvl w:val="0"/>
          <w:numId w:val="2"/>
        </w:numPr>
      </w:pPr>
      <w:r>
        <w:rPr/>
        <w:t xml:space="preserve">Datum : 20-02-2008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2008027048</w:t>
      </w:r>
    </w:p>
    <w:p>
      <w:pPr>
        <w:numPr>
          <w:ilvl w:val="0"/>
          <w:numId w:val="2"/>
        </w:numPr>
      </w:pPr>
      <w:r>
        <w:rPr/>
        <w:t xml:space="preserve">Auteur : MINISTERE DE LA REGION WALLONNE</w:t>
      </w:r>
    </w:p>
    <w:p/>
    <w:p/>
    <w:p>
      <w:pPr/>
      <w:r>
        <w:rPr/>
        <w:t xml:space="preserve">
Le Ministre de l'Agriculture, de la Ruralité, de l'Environnement et du Tourisme,
Vu la loi du 26 juillet 1962 relative aux expropriations pour cause d'utilité publique et aux concessions en vue de la construction des autoroutes, modifiées par la loi du 7 juillet 1978, notamment l'article 5 portant la loi relative à la procédure d'extrême urgence en matière d'expropriation pour cause d'utilité publique;
Vu le Livre II du Code de l'Environnement constituant le Code de l'Eau, notamment l'article D. 338, § 2;
Vu le décret du 6 mai 1988 relatif aux expropriations pour cause d'utilité publique poursuivies ou autorisées par l'Exécutif régional wallon;
Vu l'arrêté du Gouvernement wallon du 26 août 2004 portant règlement du fonctionnement du Gouvernement, notamment l'article 22;
Vu l'arrêté du Gouvernement wallon du 8 janvier 2008 fixant la répartition de compétences entre les Ministres et réglant la signature des actes du Gouvernement;
Vu le contrat de gestion conclu entre la Région et la S.P.G.E. le 16 mars 2006;
Vu la décision prise le 22 janvier 2008 par le Comité de direction de la S.P.G.E. de poursuivre l'expropriation des parcelles nécessaires à la réalisation des travaux de pose du collecteur de l'Erbisoeul-Jurbise;
Considérant que par l'article 12, § 2, du décret du 15 avril 1999 relatif au cycle de l'eau et instituant une société publique de gestion de l'eau, abrogé par le décret du 27 mai 2004, décret relatif au Code de l'Environnement constituant le Code de l'Eau, notamment l'article D. 338, § 2, la Société publique de Gestion de l'Eau en abrégé la S.P.G.E., représentée par deux administrateurs en vertu de l'article 28 des statuts, après en avoir été autorisée par le Gouvernement, peut poursuivre en son nom, l'expropriation pour cause d'utilité publique des immeubles nécessaires à la réalisation de son objet social;
Considérant que les expropriations doivent être réalisées sur la base de la loi du 26 juillet 1962 relative à la procédure d'extrême urgence en matière d'expropriation pour cause d'utilité publique; 
Considérant que les travaux contribuent à la réalisation de l'objet social de la société précitée, à savoir l'assainissement des eaux usées, qu'ils concernent un des ouvrages d'assainissement composant le programme des investissements en matière d'assainissement et de protetion des captages pour la période 2005-2009 approuvé par le Gouvernement wallon en date du 23 décembre 2004 et peuvent de ce fait être déclarés d'utilité publique;
Que ces parcelles sont visées par le plan ci-annexé, établi par Natacha Dupont, géomètre-expert juré;
Considérant les échéances fixées par la Directive CE 91/271 du Conseil, du 21 mai 1991, relative au traitement des eaux urbaines résiduaires;
Considérant que l'Etat belge s'est fait condamner par la Cour de Justice des Communautés européennes par l'arrêt du 25 mai 2000 (C-307/98, § 44) pour manquement à ses obligations notamment en matière d'épuration des eaux usées et pour les multiples retards accumulés dans la gestion desdites eaux usées; qu'il s'est vu notifier par la Commission, un avis motivé (doc. C (2000) 2991 final);
Considérant que l'Etat belge s'est à nouveau fait condamner par la Cour de Justice des Communautés européennes par l'arrêt du 8 juillet 2004 (C 27/03) pour manquement à ses obligations en matière de traitement des eaux urbaines résiduaires,
Considérant que le dernier courrier de la Commission européenne datant du 25 janvier 2006 qui a été adressé suite à cet arrêt du 8 juillet 2004;
Considérant que l'assainissement du ruisseau de l'Erbisoeul a pour objectif le traitement, dans une station d'épuration, de toutes les eaux usées domestiques produites au sein de l'agglomération d'Erbisoeul, du Quartier du Bon Air, du Quartier dit « du Rissori », pour une charge globale de 3.800 EH qui, à l'heure actuelle, sont déversées dans le ruisseau de l'Erbisoeul;
Considérant que l'adduction à la station d'épuration sera réalisé par le biais d'un réseau de collecteurs qui comprend le Quartier du Bon Air à l'ouest, le centre d'Erbisoeul et le Quartier du Culot Vanderkel à l'est;
Considérant que la prise de possession rapide des emprises décrites ci-dessus est indispensable afin de ne pas entraver le programme de traitement des eaux urbaines établi, de stopper la dégradation de l'environnement à des coûts encore raisonnables et, ainsi répondre, le plus promptement possible, non seulement au prescrit du programme d'investissements en matière d'assainissement approuvé dans son principe par le Gouvernement wallon en date du 13 juin 2002, mais aussi à la directive CEE 91/271, aux arrêts de la Cour de Justice CEE du 25 mai 2000 (C-307/98, § 44), et du 8 juillet 2004 (C 27/03),
Arrête :
Article 1
er. La société anonyme « Société publique de Gestion de l'Eau », en abrégé « S.P.G.E. », est autorisée à poursuivre en son nom l'expropriation pour cause d'utilité publique des parcelles situées à Soignies et reprises dans le tableau annexé. Le plan des emprises peut être consulté au siège du pouvoir expropriant, rue de Stassart, 14-16, à 5000 Namur ou à l'Administration, Direction générale des Ressources naturelles et de l'Environnement, Division de l'Eau, avenue Prince de Liège, 15 à 5100 Jambes.
Art. 2. La prise de possession immédiate de ces emprises est déclarée indispensable pour cause d'utilité publique.
Art. 3. Il sera fait application de la procédure d'extrême urgence en matière d'expropriation pour cause d'utilité publique, prévue à l'article 5 de la loi du 26 juillet 1962.
Art. 4. Le présent arrêté est notifié au président du Comité de direction de la S.P.G.E.
Namur, le 20 février 2008.
B. LUTGEN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3CB5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2024-05-31T14:58:43+02:00</dcterms:created>
  <dcterms:modified xsi:type="dcterms:W3CDTF">2024-05-31T14:58:43+02:00</dcterms:modified>
</cp:coreProperties>
</file>

<file path=docProps/custom.xml><?xml version="1.0" encoding="utf-8"?>
<Properties xmlns="http://schemas.openxmlformats.org/officeDocument/2006/custom-properties" xmlns:vt="http://schemas.openxmlformats.org/officeDocument/2006/docPropsVTypes"/>
</file>