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22-05-2008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2008029262</w:t>
      </w:r>
    </w:p>
    <w:p>
      <w:pPr>
        <w:numPr>
          <w:ilvl w:val="0"/>
          <w:numId w:val="2"/>
        </w:numPr>
      </w:pPr>
      <w:r>
        <w:rPr/>
        <w:t xml:space="preserve">Auteur : MINISTERE DE LA COMMUNAUTE FRANÇAISE</w:t>
      </w:r>
    </w:p>
    <w:p/>
    <w:p/>
    <w:p>
      <w:pPr/>
      <w:r>
        <w:rPr/>
        <w:t xml:space="preserve">Directeur de Cabinet. - Nomination
Par arrêté du Gouvernement de la Communauté française du 11 avril 2008, M. Patrick van Ypersele de Strihou est nommé en qualité de Directeur de Cabinet de la Ministre de l'Enfance, de l'Aide à la Jeunesse et de la Santé, à la date du 10 avril 2008.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FEEC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2024-05-29T04:51:16+02:00</dcterms:created>
  <dcterms:modified xsi:type="dcterms:W3CDTF">2024-05-29T04:51:16+02:00</dcterms:modified>
</cp:coreProperties>
</file>

<file path=docProps/custom.xml><?xml version="1.0" encoding="utf-8"?>
<Properties xmlns="http://schemas.openxmlformats.org/officeDocument/2006/custom-properties" xmlns:vt="http://schemas.openxmlformats.org/officeDocument/2006/docPropsVTypes"/>
</file>