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24-03-2010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2010003177</w:t>
      </w:r>
    </w:p>
    <w:p>
      <w:pPr>
        <w:numPr>
          <w:ilvl w:val="0"/>
          <w:numId w:val="2"/>
        </w:numPr>
      </w:pPr>
      <w:r>
        <w:rPr/>
        <w:t xml:space="preserve">Auteur : SERVICE PUBLIC FEDERAL FINANCES</w:t>
      </w:r>
    </w:p>
    <w:p/>
    <w:p/>
    <w:p>
      <w:pPr/>
      <w:r>
        <w:rPr/>
        <w:t xml:space="preserve">Ordres nationaux. - Promotions. - Nominations
Par arrêté royal du 15 janvier 2007, n° 3, sont nommés :
Ordre de Léopold
Chevalier
Fortis Banque
M. JANSSENS de VAREBEKE, S., Chief Representative Bureau de représentation à Pékin;
M. LIEVENS, P., General Manager Tranversal Transformation Management.
ING Belgique SA
M. EERTMANS, M.-A.M.L., Auditeur général.
Les personnes mentionnées porteront la décoration civile.
Les personnes mentionnées prennent rang dans l'Ordre à dater du 15 novembre 2006.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0FD9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2024-06-13T08:05:42+02:00</dcterms:created>
  <dcterms:modified xsi:type="dcterms:W3CDTF">2024-06-13T08:05:42+02:00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