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2010774532</w:t>
      </w:r>
    </w:p>
    <w:p>
      <w:pPr>
        <w:numPr>
          <w:ilvl w:val="0"/>
          <w:numId w:val="2"/>
        </w:numPr>
      </w:pPr>
      <w:r>
        <w:rPr/>
        <w:t xml:space="preserve">Auteur : </w:t>
      </w:r>
    </w:p>
    <w:p/>
    <w:p/>
    <w:p>
      <w:pPr/>
      <w:r>
        <w:rPr/>
        <w:t xml:space="preserve">
Justice de paix du deuxième canton de Liège 
Suite à la requête déposée le 5 août 2010, une ordonnance du juge de paix du deuxième canton de Liège, rendue le 30 novembre 2010 a déclaré, Mme Amanda Mathilde Ghislaine Carpiaux, né à le 14 mai 1927, domiciliée à 4020 Liège, quai Mativa 09/0013, résidant à 4000 Liège, Montagne Sainte-Walburge 4B, incapable de gérer ses biens et cette personne a, en conséquence, été pourvue d'un administrateur provisoire en la personne de Me Nadine Timmermans, avocate, dont le cabinet est établi à 4053 Chaudfontaine, rue Baileux 11. 
Liège, le 30 novembre 2010. 
Pour extrait conforme : le greffier, (signé) Lefort, Carine.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76E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2024-05-28T21:34:16+02:00</dcterms:created>
  <dcterms:modified xsi:type="dcterms:W3CDTF">2024-05-28T21:34:16+02:00</dcterms:modified>
</cp:coreProperties>
</file>

<file path=docProps/custom.xml><?xml version="1.0" encoding="utf-8"?>
<Properties xmlns="http://schemas.openxmlformats.org/officeDocument/2006/custom-properties" xmlns:vt="http://schemas.openxmlformats.org/officeDocument/2006/docPropsVTypes"/>
</file>