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2012205303</w:t>
      </w:r>
    </w:p>
    <w:p>
      <w:pPr>
        <w:numPr>
          <w:ilvl w:val="0"/>
          <w:numId w:val="2"/>
        </w:numPr>
      </w:pPr>
      <w:r>
        <w:rPr/>
        <w:t xml:space="preserve">Auteur : SELOR - BUREAU DE SELECTION DE L'ADMINISTRATION FEDERALE</w:t>
      </w:r>
    </w:p>
    <w:p/>
    <w:p/>
    <w:p>
      <w:pPr/>
      <w:r>
        <w:rPr/>
        <w:t xml:space="preserve">Recrutement. - Résultats
Sélection comparative de bachelors pour la lutte contre la fraude fiscale, néerlandophones pour le SPF Finances, 
La sélection comparative de bachelors pour la lutte contre la fraude fiscale (m/f) (niveau B) néerlandophones pour le SPF Finances (ANG12022) a été clôturée le 6 septembre 2012. 
Le nombre de lauréats s'élève à 21.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75C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2024-05-29T06:33:08+02:00</dcterms:created>
  <dcterms:modified xsi:type="dcterms:W3CDTF">2024-05-29T06:33:08+02:00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