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Datum : 23-12-2014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Wetgeving</w:t>
      </w:r>
    </w:p>
    <w:p>
      <w:pPr>
        <w:numPr>
          <w:ilvl w:val="0"/>
          <w:numId w:val="2"/>
        </w:numPr>
      </w:pPr>
      <w:r>
        <w:rPr/>
        <w:t xml:space="preserve">Bron : Numac 2014776629</w:t>
      </w:r>
    </w:p>
    <w:p>
      <w:pPr>
        <w:numPr>
          <w:ilvl w:val="0"/>
          <w:numId w:val="2"/>
        </w:numPr>
      </w:pPr>
      <w:r>
        <w:rPr/>
        <w:t xml:space="preserve">Auteur : </w:t>
      </w:r>
    </w:p>
    <w:p/>
    <w:p/>
    <w:p>
      <w:pPr/>
      <w:r>
        <w:rPr/>
        <w:t xml:space="preserve">
Justice de paix de Charleroi IV 
Par ordonnance du 26 novembre 2014, le juge de paix de Charleroi IV a prononcé des mesures de protection des biens, conformément à la loi du 17 mars 2013, réformant les régimes d'incapacité et instaurant un nouveau statut de protection conforme à la dignité humaine, concernant :
Madame Agnès DEVOS, née à Boeschèpe le 24 février 1928, registre national n° 28.02.24-120.53, domiciliée à 6042 Charleroi, rue Vandendorpel 16.
Maître Christian BOUDELET, avocat, domicilié à 6040 Charleroi, chaussée de Gilly 61-63, a été désigné en qualité d'administrateur des biens de la personne protégée susdite.
Pour extrait conforme : le greffier, (signé) Ernest Laurent.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28-05-2024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CBDDB4A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2024-05-28T23:15:08+02:00</dcterms:created>
  <dcterms:modified xsi:type="dcterms:W3CDTF">2024-05-28T23:15:08+02:00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